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1113" w14:textId="697AD13C" w:rsidR="004016CF" w:rsidRPr="00AF6B6A" w:rsidRDefault="00AF6B6A" w:rsidP="00AF6B6A">
      <w:pPr>
        <w:bidi/>
        <w:rPr>
          <w:rFonts w:ascii="IRANYekan" w:hAnsi="IRANYekan" w:cs="IRANYekan"/>
          <w:sz w:val="28"/>
          <w:szCs w:val="28"/>
          <w:rtl/>
        </w:rPr>
      </w:pPr>
      <w:r w:rsidRPr="00AF6B6A">
        <w:rPr>
          <w:rFonts w:ascii="IRANYekan" w:hAnsi="IRANYekan" w:cs="IRANYekan"/>
          <w:sz w:val="28"/>
          <w:szCs w:val="28"/>
        </w:rPr>
        <w:t>Maslow Mental Security Questionnaire</w:t>
      </w:r>
    </w:p>
    <w:p w14:paraId="4C0462A9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jc w:val="center"/>
        <w:rPr>
          <w:rFonts w:ascii="IRANYekan" w:eastAsia="Times New Roman" w:hAnsi="IRANYekan" w:cs="IRANYekan"/>
          <w:b/>
          <w:bCs/>
          <w:sz w:val="28"/>
          <w:szCs w:val="28"/>
          <w:rtl/>
        </w:rPr>
      </w:pPr>
      <w:r w:rsidRPr="00AF6B6A">
        <w:rPr>
          <w:rFonts w:ascii="IRANYekan" w:eastAsia="Times New Roman" w:hAnsi="IRANYekan" w:cs="IRANYekan" w:hint="cs"/>
          <w:b/>
          <w:bCs/>
          <w:sz w:val="28"/>
          <w:szCs w:val="28"/>
          <w:rtl/>
        </w:rPr>
        <w:t>به نام خدا</w:t>
      </w:r>
    </w:p>
    <w:p w14:paraId="028177B9" w14:textId="5DCE3CEE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پرسشنامه امنیت روانی (فرم کوتاه) توسط مازلو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۲۰۰۴)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طراحی و اعتباریابی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3BDAA429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پرسشنامه امنیت روانی از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۱۸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گویه و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خرده مقیاس اطمینان به خود، احساس ناخشنودی، ناسازگاری محیطیو دید مردم نسبت به فرد تشکیل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4DD89C54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</w:rPr>
        <w:t> 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به منظور ارزیابی امنیت روانی دانشجویان در دانشگاه ها بکار می رود، این پرسشنامه توسط شمس و خلیجیان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۱۳۹۲) 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اعتباریابی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09F20E6C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سوالات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261FF8C9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فکر می کنید در کار و حرفه (یا تحصیل) خود موفق هستید؟</w:t>
      </w:r>
    </w:p>
    <w:p w14:paraId="33980FA9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مبنای فکر شما این است که کارها به خوبی انجام خواهد پذیرفت؟</w:t>
      </w:r>
    </w:p>
    <w:p w14:paraId="6B9D9BA9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۳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به حد کافی به خود اعتقاد دارید؟</w:t>
      </w:r>
    </w:p>
    <w:p w14:paraId="1869975C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احساس می کنید به گونه رضایت بخشی با زندگی سازگار شده اید؟</w:t>
      </w:r>
    </w:p>
    <w:p w14:paraId="25E06CBB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۵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به طور کلی خوش بین هستید؟</w:t>
      </w:r>
    </w:p>
    <w:p w14:paraId="2DB80046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۶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به طور کلی احساس رضایت می کنید؟</w:t>
      </w:r>
    </w:p>
    <w:p w14:paraId="06EF5C11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۷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کاملاً به خود اطمینان دارید؟</w:t>
      </w:r>
    </w:p>
    <w:p w14:paraId="27ABBB77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در خود احساس ناخشنود بودن می کنید؟</w:t>
      </w:r>
    </w:p>
    <w:p w14:paraId="02437C0E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۹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خیلی زود مایوس می شوید؟</w:t>
      </w:r>
    </w:p>
    <w:p w14:paraId="71FAE4EC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۱۰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خود را شخصی عصبی می دانید؟</w:t>
      </w:r>
    </w:p>
    <w:p w14:paraId="412D28A6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۱۱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خیلی نگران تجارب تحقیر کننده هستید؟</w:t>
      </w:r>
    </w:p>
    <w:p w14:paraId="7C7D3CE5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به طور کلی فکر می کنید برخورد محیط با شما صحیح است؟</w:t>
      </w:r>
    </w:p>
    <w:p w14:paraId="6B96202A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اغلب هوشیار (خودآگاه) هستید؟</w:t>
      </w:r>
    </w:p>
    <w:p w14:paraId="795CD893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۱۴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در مجموع در مقابله با فشارها شخص راحتی هستید؟</w:t>
      </w:r>
    </w:p>
    <w:p w14:paraId="79ED8033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lastRenderedPageBreak/>
        <w:t>۱۵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خود را در دنیا راحت احساس می کنید؟</w:t>
      </w:r>
    </w:p>
    <w:p w14:paraId="275C2E06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۱۶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به طور کلی فکر می کنید از نظر مردم محترم هستید؟</w:t>
      </w:r>
    </w:p>
    <w:p w14:paraId="165E5BA6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۱۷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اغلب از زندگی احساس رنجش می کنید؟</w:t>
      </w:r>
    </w:p>
    <w:p w14:paraId="3CEE9D03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۱۸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آیا گاهی اوقات فکر می کنید مردم به شما می خندند؟</w:t>
      </w:r>
    </w:p>
    <w:p w14:paraId="290A4E4A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مولفه های پرسشنامه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 </w:t>
      </w:r>
    </w:p>
    <w:p w14:paraId="0B6A2A54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خرده مقیاس اطمینان به خود     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۱-۷</w:t>
      </w:r>
    </w:p>
    <w:p w14:paraId="02E689E6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احساس ناخشنودی               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۸-۱۰</w:t>
      </w:r>
    </w:p>
    <w:p w14:paraId="6144E491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ناسازگاری محیطی               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۱۱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۱۵</w:t>
      </w:r>
    </w:p>
    <w:p w14:paraId="2B01685E" w14:textId="77777777" w:rsidR="00AF6B6A" w:rsidRPr="00AF6B6A" w:rsidRDefault="00AF6B6A" w:rsidP="00AF6B6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دید مردم نسبت به فرد         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۱۶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۱۸</w:t>
      </w:r>
    </w:p>
    <w:p w14:paraId="700DB8E2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این پرسشنامه در سال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۲۰۰۴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توسط مزلو به منظور سنجش امنیت روانی برای نوجوانان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۱۵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۱۹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ساله بر اساس مطالعات وسیع نظری و بالینی در زمینه احساس ایمنی تهیه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597AB507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دارای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۷۱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سوال دو گزینه ای با گزینه های بلی و خیر است، و برای شناخت و سنجش آن دسته از خصوصیات فردی که احساس ایمنی و ناایمنی را به وجود می آورد و شناسایی افرادی که ناایمنی روانی و هیجانی دارند قابل استفاده است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537FC25B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از آن می توان به منظور تشخیص افرادی که احیاناً به روان درمانی و مشاوره احتیاج دارند، خصوصاً در مواردی که امکان مطالعه فردی وجود ندارد استفاده کرد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674FFDB7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این آزمون از هوش عملکرد تحصیلی، پایگاه تحصیلی و پایگاه اجتماعی اقتصادی تاثیر نمی پذیرد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02C53B76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معمولاً در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۷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به صورت فردی و گروهی قابل اجرا است. نیاز به زمان کم، اجرای سریع با قدرت تشخیص بالا بین افراد روان رنجور و عادی از مزیت های این آزمون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6386D982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lastRenderedPageBreak/>
        <w:t>با توجه به نظریات موجود در زمینه امنیت روانی می توان آنها را به دو دسته الف: نظریات مربوط به ایمنی و ب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: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نظریات مربوط به ناایمنی تقسیم کرد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4753408C" w14:textId="0CE069CC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الف: نشانه های احساس ایمنی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 xml:space="preserve">: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فقدان اضطراب، آرامش، فقدان عصبیت، علاقه اجتماعی، مهربانی، علاقه به دیگران، همدلی، گرایش به دین، علم و فلسفه، اعتماد به خود، سازش با محیط، تسلط و برتری، سازگاری و هماند سازی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5FE0100D" w14:textId="078E85A2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ب: نشانه های احساس ناایمنی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رفتارهای ضد اجتماعی ، خودنمایی، گوشه گیری، منفی بافی، پریشانی، نگرانی در پذیرش محبت، اعتماد به نفس ضعیف، اضطراب، دلهره، بی اعتمادی نسبت به خود و دیگران، بدبینی و سو ظن، نگرانی، وحشت، حسادت، بخل، بدگمانی، احساس نارضایتی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31D4B0B8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شیوه نمره گذاری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478C4F32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طبق جدول زیر به هر پاسخ مطابق با کلید،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نمره داده می شود و بنابراین برای پاسخ هایی که مطابق با کلید زیر نیستند نمره صفر تعلق می گیرد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6CC70E86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پایایی پرسشنامه‌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2B8510F5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برای تعیین پایایی، روشهای مختلفی وجود دارد. در این تحقیق برای مشخص نمودن پایایی پرسشنامه‌ها از ضریب آلفای کرونباخ استفاده گردیده است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2AE85E99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این روش برای محاسبه هماهنگی درونی ابزار اندازه‌گیری از جمله پرسشنامه‌ها یا آزمودن‌هایی که ویژگیهای مختلف را اندازه‌گیری می‌کنند بکار می‌رود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2F81D406" w14:textId="01A9476F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در اینگونه ابزار، پاسخ هر سوال می‌تواند مقادیر عددی مختلف را اختیار کند. سرمد و همکاران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۱۳۸۷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)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معتقدند</w:t>
      </w:r>
      <w:r>
        <w:rPr>
          <w:rFonts w:ascii="IRANYekan" w:eastAsia="Times New Roman" w:hAnsi="IRANYekan" w:cs="IRANYekan" w:hint="cs"/>
          <w:sz w:val="28"/>
          <w:szCs w:val="28"/>
          <w:rtl/>
        </w:rPr>
        <w:t xml:space="preserve">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که «برای محاسبه ضریب آلفای کرونباخ ابتدا باید واریانس نمره‌های هر زیرمجموعه سوالات پرسشنامه یا زیرآزمون و واریانس کل را محاسبه نمود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22AFA5C0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lastRenderedPageBreak/>
        <w:t xml:space="preserve">سپس با استفاده از فرمول مربوطه مقدار ضریب آلفا را بدست آورد» (ص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۱۶۹)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477679BC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ضریب پایایی پرسشنامه‌های از طریق فرمول زیر به وسیله نرم‌افزار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SPSS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محاسبه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272909F9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</w:rPr>
        <w:t xml:space="preserve">ra=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ضریب آلفای کرونباخ</w:t>
      </w:r>
    </w:p>
    <w:p w14:paraId="6C7065C7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</w:rPr>
        <w:t>J</w:t>
      </w:r>
      <w:proofErr w:type="gramStart"/>
      <w:r w:rsidRPr="00AF6B6A">
        <w:rPr>
          <w:rFonts w:ascii="IRANYekan" w:eastAsia="Times New Roman" w:hAnsi="IRANYekan" w:cs="IRANYekan"/>
          <w:sz w:val="28"/>
          <w:szCs w:val="28"/>
        </w:rPr>
        <w:t>=  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تعداد</w:t>
      </w:r>
      <w:proofErr w:type="gramEnd"/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سوالات آزمون</w:t>
      </w:r>
    </w:p>
    <w:p w14:paraId="2EFD78B5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vertAlign w:val="superscript"/>
          <w:rtl/>
          <w:lang w:bidi="fa-IR"/>
        </w:rPr>
        <w:t>۲</w:t>
      </w:r>
      <w:proofErr w:type="spellStart"/>
      <w:r w:rsidRPr="00AF6B6A">
        <w:rPr>
          <w:rFonts w:ascii="IRANYekan" w:eastAsia="Times New Roman" w:hAnsi="IRANYekan" w:cs="IRANYekan"/>
          <w:sz w:val="28"/>
          <w:szCs w:val="28"/>
        </w:rPr>
        <w:t>Sj</w:t>
      </w:r>
      <w:proofErr w:type="spellEnd"/>
      <w:r w:rsidRPr="00AF6B6A">
        <w:rPr>
          <w:rFonts w:ascii="IRANYekan" w:eastAsia="Times New Roman" w:hAnsi="IRANYekan" w:cs="IRANYekan"/>
          <w:sz w:val="28"/>
          <w:szCs w:val="28"/>
        </w:rPr>
        <w:t xml:space="preserve">= 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واریانس سوالات آزمون</w:t>
      </w:r>
    </w:p>
    <w:p w14:paraId="4D0C8382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vertAlign w:val="superscript"/>
          <w:rtl/>
          <w:lang w:bidi="fa-IR"/>
        </w:rPr>
        <w:t>۲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s=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واریانس کل آزمونپ</w:t>
      </w:r>
    </w:p>
    <w:p w14:paraId="741DDE33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در پژوهش شمس و خلیجیان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۱۳۹۲)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پایایی پس از اجرای آزمایشی بر روی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۳۰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نفر با استفاده از روش آلفای کرونباخ محاسبه شد که مقدار آن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۸۰/۰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 بدست آمد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38E251C6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</w:rPr>
        <w:t> 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روایی پرسشنامه‌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5D67ED86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روایی به این مفهوم اشاره دارد که وسیله اندازه‌گیری چیزی را که ادعا می‌کند دقیقاً همان چیز را اندازه بگیرد یعنی متناسب با آن باشد و از مهمترین آن روایی صوری و محتوایی است و برای اینکه پرسشنامه‌ای حداقل دارای روایی محتوایی باشد باید سوالات آزمون با توجه به مبانی تئوریک دقیقاً مورد مطالعه و بررسی قرار گیرد تا میزان ارتباط و تناسب آنها با موضوع روشن گردد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77100A4A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در پژوهش شمس و خلیجیان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۱۳۹۲)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روایی پرسشنامه ها با استناد به نظرات متخصصان بررسی و تأیید شد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3D67A634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تعاریف نظری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4C5FF354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امنیت روانی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: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امنیت روان و اطمینان خاطر، هموارترین بستر رویش خلاقیت ها و نوآوری های ذهنی و فرآورده های برتر در سازمان هستند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1806C093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lastRenderedPageBreak/>
        <w:t>احساس امنیت روانی، از بارزترین ویژگی های شخصیتی افراد خلاق و تواناست و موثرترین شیوه برای ترغیب افراد در جهت تلاش و دستیابی به سرحلقه ی علوم و فنون برتر، نوآوری و ابداع، ابتکار و خلاقیت، ایجاد آرامش روانی و تأمین امنیت فردی و خانوادگی، شغلی و حرفه ای و اجتماعی و اقتصادی است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56167FD3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امنیت روانی مفهوم یا نیروی درونی بالقوه ای است که توسط محققان بسیاری به عنوان جنبه ای مهم از مداخلات گروهی مطرح شده است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. </w:t>
      </w:r>
    </w:p>
    <w:p w14:paraId="383292E0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امنیت روانی به افراد توانایی می دهد تا بر راهکارهای مشکلات متمرکز شوند و ترسی از سرزنش شدن به دلیل اظهارنظرهای خود نداشته باشند (شمس و خلیجیان،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۱۳۹۲)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07397152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تعاریف عملیاتی</w:t>
      </w:r>
    </w:p>
    <w:p w14:paraId="41BD1761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امنیت روانی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 xml:space="preserve">: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بر اساس پرسشنامه استاندارد امنیت روانی مازلو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۲۰۰۴)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>سنجیده می شود</w:t>
      </w:r>
      <w:r w:rsidRPr="00AF6B6A">
        <w:rPr>
          <w:rFonts w:ascii="IRANYekan" w:eastAsia="Times New Roman" w:hAnsi="IRANYekan" w:cs="IRANYekan"/>
          <w:sz w:val="28"/>
          <w:szCs w:val="28"/>
        </w:rPr>
        <w:t>.</w:t>
      </w:r>
    </w:p>
    <w:p w14:paraId="0E36ADBF" w14:textId="77777777" w:rsidR="00AF6B6A" w:rsidRPr="00AF6B6A" w:rsidRDefault="00AF6B6A" w:rsidP="00AF6B6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منابع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62B43321" w14:textId="77777777" w:rsidR="00AF6B6A" w:rsidRPr="00AF6B6A" w:rsidRDefault="00AF6B6A" w:rsidP="00AF6B6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سرمد، زهره، بازرگان، عباس و حجازی، الهه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۱۳۸۷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) 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  <w:rtl/>
        </w:rPr>
        <w:t>روش‌های تحقیق در علوم رفتاری</w:t>
      </w:r>
      <w:r w:rsidRPr="00AF6B6A">
        <w:rPr>
          <w:rFonts w:ascii="IRANYekan" w:eastAsia="Times New Roman" w:hAnsi="IRANYekan" w:cs="IRANYekan"/>
          <w:b/>
          <w:bCs/>
          <w:sz w:val="28"/>
          <w:szCs w:val="28"/>
        </w:rPr>
        <w:t>.</w:t>
      </w:r>
    </w:p>
    <w:p w14:paraId="361A626A" w14:textId="77777777" w:rsidR="00AF6B6A" w:rsidRPr="00AF6B6A" w:rsidRDefault="00AF6B6A" w:rsidP="00AF6B6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AF6B6A">
        <w:rPr>
          <w:rFonts w:ascii="IRANYekan" w:eastAsia="Times New Roman" w:hAnsi="IRANYekan" w:cs="IRANYekan"/>
          <w:sz w:val="28"/>
          <w:szCs w:val="28"/>
          <w:rtl/>
        </w:rPr>
        <w:t>شمس، غلامرضا؛ خلیجیان، صدف</w:t>
      </w:r>
      <w:r w:rsidRPr="00AF6B6A">
        <w:rPr>
          <w:rFonts w:ascii="IRANYekan" w:eastAsia="Times New Roman" w:hAnsi="IRANYekan" w:cs="IRANYekan"/>
          <w:sz w:val="28"/>
          <w:szCs w:val="28"/>
        </w:rPr>
        <w:t>. (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۱۳۹۲</w:t>
      </w:r>
      <w:r w:rsidRPr="00AF6B6A">
        <w:rPr>
          <w:rFonts w:ascii="IRANYekan" w:eastAsia="Times New Roman" w:hAnsi="IRANYekan" w:cs="IRANYekan"/>
          <w:sz w:val="28"/>
          <w:szCs w:val="28"/>
        </w:rPr>
        <w:t xml:space="preserve">). 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تأثیر مولفه های رهبری امنیت مدار بر احساس امنیت روانی کارکنان: نقش میانجی اثربخشی رهبری. اندیشه های نوین تربیتی، دانشکده ی علوم تربیتی و روان شناسی دانشگاه الزهرا (س)، زمستان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۱۳۹۲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، دوره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۹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، شماره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AF6B6A">
        <w:rPr>
          <w:rFonts w:ascii="IRANYekan" w:eastAsia="Times New Roman" w:hAnsi="IRANYekan" w:cs="IRANYekan"/>
          <w:sz w:val="28"/>
          <w:szCs w:val="28"/>
          <w:rtl/>
        </w:rPr>
        <w:t xml:space="preserve">، صص </w:t>
      </w:r>
      <w:r w:rsidRPr="00AF6B6A">
        <w:rPr>
          <w:rFonts w:ascii="IRANYekan" w:eastAsia="Times New Roman" w:hAnsi="IRANYekan" w:cs="IRANYekan"/>
          <w:sz w:val="28"/>
          <w:szCs w:val="28"/>
          <w:rtl/>
          <w:lang w:bidi="fa-IR"/>
        </w:rPr>
        <w:t>۳۳-۵</w:t>
      </w:r>
    </w:p>
    <w:p w14:paraId="27B9CA2F" w14:textId="77777777" w:rsidR="00AF6B6A" w:rsidRPr="00AF6B6A" w:rsidRDefault="00AF6B6A" w:rsidP="00AF6B6A">
      <w:pPr>
        <w:bidi/>
        <w:rPr>
          <w:rFonts w:ascii="IRANYekan" w:hAnsi="IRANYekan" w:cs="IRANYekan"/>
          <w:sz w:val="28"/>
          <w:szCs w:val="28"/>
        </w:rPr>
      </w:pPr>
    </w:p>
    <w:sectPr w:rsidR="00AF6B6A" w:rsidRPr="00AF6B6A" w:rsidSect="00AF6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43BE" w14:textId="77777777" w:rsidR="00CF6D97" w:rsidRDefault="00CF6D97" w:rsidP="00AF6B6A">
      <w:pPr>
        <w:spacing w:after="0" w:line="240" w:lineRule="auto"/>
      </w:pPr>
      <w:r>
        <w:separator/>
      </w:r>
    </w:p>
  </w:endnote>
  <w:endnote w:type="continuationSeparator" w:id="0">
    <w:p w14:paraId="0589031D" w14:textId="77777777" w:rsidR="00CF6D97" w:rsidRDefault="00CF6D97" w:rsidP="00A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AB3" w14:textId="77777777" w:rsidR="00AF6B6A" w:rsidRDefault="00AF6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6839" w14:textId="77777777" w:rsidR="00AF6B6A" w:rsidRDefault="00AF6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D95" w14:textId="77777777" w:rsidR="00AF6B6A" w:rsidRDefault="00AF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DEE8" w14:textId="77777777" w:rsidR="00CF6D97" w:rsidRDefault="00CF6D97" w:rsidP="00AF6B6A">
      <w:pPr>
        <w:spacing w:after="0" w:line="240" w:lineRule="auto"/>
      </w:pPr>
      <w:r>
        <w:separator/>
      </w:r>
    </w:p>
  </w:footnote>
  <w:footnote w:type="continuationSeparator" w:id="0">
    <w:p w14:paraId="156EFF42" w14:textId="77777777" w:rsidR="00CF6D97" w:rsidRDefault="00CF6D97" w:rsidP="00AF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0640" w14:textId="535B2F54" w:rsidR="00AF6B6A" w:rsidRDefault="00AF6B6A">
    <w:pPr>
      <w:pStyle w:val="Header"/>
    </w:pPr>
    <w:r>
      <w:rPr>
        <w:noProof/>
      </w:rPr>
      <w:pict w14:anchorId="6C338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448172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3CD3" w14:textId="0FB60690" w:rsidR="00AF6B6A" w:rsidRDefault="00AF6B6A">
    <w:pPr>
      <w:pStyle w:val="Header"/>
    </w:pPr>
    <w:r>
      <w:rPr>
        <w:noProof/>
      </w:rPr>
      <w:pict w14:anchorId="55266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448173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5348" w14:textId="320279E4" w:rsidR="00AF6B6A" w:rsidRDefault="00AF6B6A">
    <w:pPr>
      <w:pStyle w:val="Header"/>
    </w:pPr>
    <w:r>
      <w:rPr>
        <w:noProof/>
      </w:rPr>
      <w:pict w14:anchorId="240AF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448171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D4C"/>
    <w:multiLevelType w:val="multilevel"/>
    <w:tmpl w:val="85CC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75"/>
    <w:rsid w:val="004016CF"/>
    <w:rsid w:val="00411C75"/>
    <w:rsid w:val="00AF6B6A"/>
    <w:rsid w:val="00C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902F7E"/>
  <w15:chartTrackingRefBased/>
  <w15:docId w15:val="{3C5D1F25-A8D5-4413-9F69-472DE2C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B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6A"/>
  </w:style>
  <w:style w:type="paragraph" w:styleId="Footer">
    <w:name w:val="footer"/>
    <w:basedOn w:val="Normal"/>
    <w:link w:val="FooterChar"/>
    <w:uiPriority w:val="99"/>
    <w:unhideWhenUsed/>
    <w:rsid w:val="00AF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2</cp:revision>
  <dcterms:created xsi:type="dcterms:W3CDTF">2021-06-06T19:52:00Z</dcterms:created>
  <dcterms:modified xsi:type="dcterms:W3CDTF">2021-06-06T19:54:00Z</dcterms:modified>
</cp:coreProperties>
</file>